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C07" w:rsidRPr="00694C07" w:rsidRDefault="00694C07" w:rsidP="00694C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94C07">
        <w:rPr>
          <w:rFonts w:ascii="Arial" w:eastAsia="Times New Roman" w:hAnsi="Arial" w:cs="Arial"/>
          <w:sz w:val="24"/>
          <w:szCs w:val="24"/>
          <w:lang w:eastAsia="it-IT"/>
        </w:rPr>
        <w:t xml:space="preserve">La Alpha S.r.l., sostiene 400.000€ per costi 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fissi </w:t>
      </w:r>
      <w:r w:rsidRPr="00694C07">
        <w:rPr>
          <w:rFonts w:ascii="Arial" w:eastAsia="Times New Roman" w:hAnsi="Arial" w:cs="Arial"/>
          <w:sz w:val="24"/>
          <w:szCs w:val="24"/>
          <w:lang w:eastAsia="it-IT"/>
        </w:rPr>
        <w:t xml:space="preserve">e 960.000€ per costi 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variabili </w:t>
      </w:r>
      <w:r w:rsidRPr="00694C07">
        <w:rPr>
          <w:rFonts w:ascii="Arial" w:eastAsia="Times New Roman" w:hAnsi="Arial" w:cs="Arial"/>
          <w:sz w:val="24"/>
          <w:szCs w:val="24"/>
          <w:lang w:eastAsia="it-IT"/>
        </w:rPr>
        <w:t>, al fine di produrre 16.000 scrivanie che vende a € 240 ciascuna.</w:t>
      </w:r>
    </w:p>
    <w:p w:rsidR="00694C07" w:rsidRPr="00694C07" w:rsidRDefault="00694C07" w:rsidP="00694C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94C07">
        <w:rPr>
          <w:rFonts w:ascii="Arial" w:eastAsia="Times New Roman" w:hAnsi="Arial" w:cs="Arial"/>
          <w:sz w:val="24"/>
          <w:szCs w:val="24"/>
          <w:lang w:eastAsia="it-IT"/>
        </w:rPr>
        <w:t>Si calcolino:</w:t>
      </w:r>
    </w:p>
    <w:p w:rsidR="00694C07" w:rsidRPr="00694C07" w:rsidRDefault="00694C07" w:rsidP="00694C07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94C07">
        <w:rPr>
          <w:rFonts w:ascii="Arial" w:eastAsia="Times New Roman" w:hAnsi="Arial" w:cs="Arial"/>
          <w:sz w:val="24"/>
          <w:szCs w:val="24"/>
          <w:lang w:eastAsia="it-IT"/>
        </w:rPr>
        <w:t>il margine di contribuzione</w:t>
      </w:r>
    </w:p>
    <w:p w:rsidR="00694C07" w:rsidRDefault="00694C07" w:rsidP="00694C07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94C07">
        <w:rPr>
          <w:rFonts w:ascii="Arial" w:eastAsia="Times New Roman" w:hAnsi="Arial" w:cs="Arial"/>
          <w:sz w:val="24"/>
          <w:szCs w:val="24"/>
          <w:lang w:eastAsia="it-IT"/>
        </w:rPr>
        <w:t>il BEP in quantità e in valori</w:t>
      </w:r>
    </w:p>
    <w:p w:rsidR="00694C07" w:rsidRPr="00694C07" w:rsidRDefault="00694C07" w:rsidP="00694C07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il margine di sicurezza</w:t>
      </w:r>
    </w:p>
    <w:p w:rsidR="00694C07" w:rsidRPr="00694C07" w:rsidRDefault="00694C07" w:rsidP="00694C07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94C07">
        <w:rPr>
          <w:rFonts w:ascii="Arial" w:eastAsia="Times New Roman" w:hAnsi="Arial" w:cs="Arial"/>
          <w:sz w:val="24"/>
          <w:szCs w:val="24"/>
          <w:lang w:eastAsia="it-IT"/>
        </w:rPr>
        <w:t>il grado di leva operativa</w:t>
      </w:r>
    </w:p>
    <w:p w:rsidR="00694C07" w:rsidRPr="00694C07" w:rsidRDefault="00694C07" w:rsidP="00694C07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94C07">
        <w:rPr>
          <w:rFonts w:ascii="Arial" w:eastAsia="Times New Roman" w:hAnsi="Arial" w:cs="Arial"/>
          <w:sz w:val="24"/>
          <w:szCs w:val="24"/>
          <w:lang w:eastAsia="it-IT"/>
        </w:rPr>
        <w:t>gli effetti sul reddito operativo e sulla leva operativa dell’aumento delle quantità vendute del 15%</w:t>
      </w:r>
    </w:p>
    <w:p w:rsidR="00694C07" w:rsidRPr="00694C07" w:rsidRDefault="00694C07" w:rsidP="00694C07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94C07">
        <w:rPr>
          <w:rFonts w:ascii="Arial" w:eastAsia="Times New Roman" w:hAnsi="Arial" w:cs="Arial"/>
          <w:sz w:val="24"/>
          <w:szCs w:val="24"/>
          <w:lang w:eastAsia="it-IT"/>
        </w:rPr>
        <w:t>gli effetti sul reddito operativo e sulla leva operativa dell’aumento delle quantità vendute del 30%</w:t>
      </w:r>
    </w:p>
    <w:p w:rsidR="00694C07" w:rsidRPr="00694C07" w:rsidRDefault="00694C07" w:rsidP="00694C07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94C07">
        <w:rPr>
          <w:rFonts w:ascii="Arial" w:eastAsia="Times New Roman" w:hAnsi="Arial" w:cs="Arial"/>
          <w:sz w:val="24"/>
          <w:szCs w:val="24"/>
          <w:lang w:eastAsia="it-IT"/>
        </w:rPr>
        <w:t>il “nuovo” punto di pareggio e la “nuova” leva operativa, nell’ipotesi  in cui l’azienda decida di acquisire un capannone industriale per € 1.000.000, a parità delle altre condizioni</w:t>
      </w:r>
    </w:p>
    <w:p w:rsidR="00694C07" w:rsidRPr="00694C07" w:rsidRDefault="00694C07" w:rsidP="00694C07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94C07">
        <w:rPr>
          <w:rFonts w:ascii="Arial" w:eastAsia="Times New Roman" w:hAnsi="Arial" w:cs="Arial"/>
          <w:sz w:val="24"/>
          <w:szCs w:val="24"/>
          <w:lang w:eastAsia="it-IT"/>
        </w:rPr>
        <w:t>gli effetti sul reddito operativo e sulla leva operativa dell’aumento delle quantità vendute del 15%</w:t>
      </w:r>
    </w:p>
    <w:p w:rsidR="00694C07" w:rsidRPr="00694C07" w:rsidRDefault="00694C07" w:rsidP="00694C07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94C07">
        <w:rPr>
          <w:rFonts w:ascii="Arial" w:eastAsia="Times New Roman" w:hAnsi="Arial" w:cs="Arial"/>
          <w:sz w:val="24"/>
          <w:szCs w:val="24"/>
          <w:lang w:eastAsia="it-IT"/>
        </w:rPr>
        <w:t>gli effetti sul reddito operativo e sulla leva operativa dell’aumento delle quantità vendute del 30%</w:t>
      </w:r>
    </w:p>
    <w:p w:rsidR="00BD28E2" w:rsidRDefault="00BD28E2"/>
    <w:sectPr w:rsidR="00BD28E2" w:rsidSect="00BD28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91085"/>
    <w:multiLevelType w:val="hybridMultilevel"/>
    <w:tmpl w:val="012083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94C07"/>
    <w:rsid w:val="001E248A"/>
    <w:rsid w:val="00401640"/>
    <w:rsid w:val="005A592E"/>
    <w:rsid w:val="005D281B"/>
    <w:rsid w:val="00606F0F"/>
    <w:rsid w:val="0061716E"/>
    <w:rsid w:val="00694C07"/>
    <w:rsid w:val="007536C6"/>
    <w:rsid w:val="00930634"/>
    <w:rsid w:val="00992976"/>
    <w:rsid w:val="009E457C"/>
    <w:rsid w:val="00A87DF4"/>
    <w:rsid w:val="00BD28E2"/>
    <w:rsid w:val="00C3011C"/>
    <w:rsid w:val="00C94DA7"/>
    <w:rsid w:val="00D067C5"/>
    <w:rsid w:val="00D8758F"/>
    <w:rsid w:val="00E4107C"/>
    <w:rsid w:val="00E541CE"/>
    <w:rsid w:val="00EC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28E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94C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2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733</Characters>
  <Application>Microsoft Office Word</Application>
  <DocSecurity>0</DocSecurity>
  <Lines>6</Lines>
  <Paragraphs>1</Paragraphs>
  <ScaleCrop>false</ScaleCrop>
  <Company>.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Francesca</cp:lastModifiedBy>
  <cp:revision>1</cp:revision>
  <dcterms:created xsi:type="dcterms:W3CDTF">2013-05-04T09:53:00Z</dcterms:created>
  <dcterms:modified xsi:type="dcterms:W3CDTF">2013-05-04T10:01:00Z</dcterms:modified>
</cp:coreProperties>
</file>